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5DAA" w14:textId="215C2028" w:rsidR="00C04ECF" w:rsidRPr="000F1DA7" w:rsidRDefault="00C04ECF" w:rsidP="00206755">
      <w:pPr>
        <w:pStyle w:val="Heading1"/>
        <w:rPr>
          <w:color w:val="auto"/>
          <w:sz w:val="24"/>
          <w:szCs w:val="24"/>
        </w:rPr>
      </w:pPr>
      <w:r w:rsidRPr="000F1DA7">
        <w:rPr>
          <w:color w:val="auto"/>
          <w:sz w:val="24"/>
          <w:szCs w:val="24"/>
        </w:rPr>
        <w:t xml:space="preserve">For immediate release: September </w:t>
      </w:r>
      <w:r w:rsidR="000F3303">
        <w:rPr>
          <w:color w:val="auto"/>
          <w:sz w:val="24"/>
          <w:szCs w:val="24"/>
        </w:rPr>
        <w:t>2</w:t>
      </w:r>
      <w:r w:rsidR="00A12FD4">
        <w:rPr>
          <w:color w:val="auto"/>
          <w:sz w:val="24"/>
          <w:szCs w:val="24"/>
        </w:rPr>
        <w:t>3</w:t>
      </w:r>
      <w:r w:rsidR="00A12FD4">
        <w:rPr>
          <w:color w:val="auto"/>
          <w:sz w:val="24"/>
          <w:szCs w:val="24"/>
          <w:vertAlign w:val="superscript"/>
        </w:rPr>
        <w:t>rd</w:t>
      </w:r>
      <w:r w:rsidRPr="000F1DA7">
        <w:rPr>
          <w:color w:val="auto"/>
          <w:sz w:val="24"/>
          <w:szCs w:val="24"/>
        </w:rPr>
        <w:t xml:space="preserve"> 2013</w:t>
      </w:r>
    </w:p>
    <w:p w14:paraId="4DB12F07" w14:textId="77777777" w:rsidR="00C04ECF" w:rsidRPr="002C23CE" w:rsidRDefault="00142D07" w:rsidP="00206755">
      <w:pPr>
        <w:pStyle w:val="Heading2"/>
        <w:rPr>
          <w:color w:val="auto"/>
        </w:rPr>
      </w:pPr>
      <w:r>
        <w:rPr>
          <w:noProof/>
          <w:color w:val="auto"/>
        </w:rPr>
        <w:pict w14:anchorId="32FF5A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in;height:1in;visibility:visible">
            <v:imagedata r:id="rId6" o:title=""/>
          </v:shape>
        </w:pict>
      </w:r>
    </w:p>
    <w:p w14:paraId="21660B71" w14:textId="77777777" w:rsidR="00C04ECF" w:rsidRPr="000F1DA7" w:rsidRDefault="00C04ECF" w:rsidP="00206755">
      <w:pPr>
        <w:pStyle w:val="Heading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2013 International Centre for Women Playwrights 50/50 Applause Awards: </w:t>
      </w:r>
      <w:r w:rsidRPr="000F1DA7">
        <w:rPr>
          <w:color w:val="auto"/>
          <w:sz w:val="24"/>
          <w:szCs w:val="24"/>
        </w:rPr>
        <w:t>ICWP “applauds” theatre companies for producing women</w:t>
      </w:r>
      <w:r>
        <w:rPr>
          <w:color w:val="auto"/>
          <w:sz w:val="24"/>
          <w:szCs w:val="24"/>
        </w:rPr>
        <w:t xml:space="preserve"> playwrights</w:t>
      </w:r>
      <w:r w:rsidRPr="000F1DA7">
        <w:rPr>
          <w:color w:val="auto"/>
          <w:sz w:val="24"/>
          <w:szCs w:val="24"/>
        </w:rPr>
        <w:t xml:space="preserve">. </w:t>
      </w:r>
    </w:p>
    <w:p w14:paraId="62D1B71B" w14:textId="77777777" w:rsidR="00C04ECF" w:rsidRPr="000F1DA7" w:rsidRDefault="00C04ECF" w:rsidP="00206755">
      <w:pPr>
        <w:rPr>
          <w:rFonts w:ascii="Calibri" w:hAnsi="Calibri"/>
        </w:rPr>
      </w:pPr>
    </w:p>
    <w:p w14:paraId="226A6479" w14:textId="77777777" w:rsidR="00C04ECF" w:rsidRPr="000F1DA7" w:rsidRDefault="00C04ECF" w:rsidP="00206755">
      <w:pPr>
        <w:rPr>
          <w:rStyle w:val="IntenseEmphasis"/>
          <w:rFonts w:ascii="Calibri" w:hAnsi="Calibri"/>
          <w:b w:val="0"/>
          <w:i w:val="0"/>
          <w:color w:val="auto"/>
        </w:rPr>
      </w:pP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Standing ovation! </w:t>
      </w:r>
      <w:r w:rsidRPr="000F1DA7">
        <w:rPr>
          <w:rStyle w:val="IntenseEmphasis"/>
          <w:rFonts w:ascii="Calibri" w:hAnsi="Calibri"/>
          <w:i w:val="0"/>
          <w:color w:val="auto"/>
        </w:rPr>
        <w:t>The International Centre for Women Playwrights (ICWP)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 </w:t>
      </w:r>
      <w:r>
        <w:rPr>
          <w:rStyle w:val="IntenseEmphasis"/>
          <w:rFonts w:ascii="Calibri" w:hAnsi="Calibri"/>
          <w:b w:val="0"/>
          <w:i w:val="0"/>
          <w:color w:val="auto"/>
        </w:rPr>
        <w:t>is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 delighted with the increased number of recipients for this year</w:t>
      </w:r>
      <w:r w:rsidRPr="0017301A">
        <w:rPr>
          <w:rStyle w:val="IntenseEmphasis"/>
          <w:rFonts w:ascii="Calibri" w:hAnsi="Calibri"/>
          <w:b w:val="0"/>
          <w:i w:val="0"/>
          <w:color w:val="auto"/>
        </w:rPr>
        <w:t>’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s </w:t>
      </w:r>
      <w:r w:rsidRPr="000F1DA7">
        <w:rPr>
          <w:rStyle w:val="IntenseEmphasis"/>
          <w:rFonts w:ascii="Calibri" w:hAnsi="Calibri"/>
          <w:i w:val="0"/>
          <w:color w:val="auto"/>
        </w:rPr>
        <w:t>50/50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 </w:t>
      </w:r>
      <w:r w:rsidRPr="000F1DA7">
        <w:rPr>
          <w:rStyle w:val="IntenseEmphasis"/>
          <w:rFonts w:ascii="Calibri" w:hAnsi="Calibri"/>
          <w:i w:val="0"/>
          <w:color w:val="auto"/>
        </w:rPr>
        <w:t>Applause Awards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>, which sets out to recognize theatres wh</w:t>
      </w:r>
      <w:r>
        <w:rPr>
          <w:rStyle w:val="IntenseEmphasis"/>
          <w:rFonts w:ascii="Calibri" w:hAnsi="Calibri"/>
          <w:b w:val="0"/>
          <w:i w:val="0"/>
          <w:color w:val="auto"/>
        </w:rPr>
        <w:t>ich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 </w:t>
      </w:r>
      <w:r>
        <w:rPr>
          <w:rStyle w:val="IntenseEmphasis"/>
          <w:rFonts w:ascii="Calibri" w:hAnsi="Calibri"/>
          <w:b w:val="0"/>
          <w:i w:val="0"/>
          <w:color w:val="auto"/>
        </w:rPr>
        <w:t>produce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 50% or more women playwrights in their season of shows.  In the spring, members of </w:t>
      </w:r>
      <w:r w:rsidRPr="000F1DA7">
        <w:rPr>
          <w:rStyle w:val="IntenseEmphasis"/>
          <w:rFonts w:ascii="Calibri" w:hAnsi="Calibri"/>
          <w:i w:val="0"/>
          <w:color w:val="auto"/>
        </w:rPr>
        <w:t>ICWP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 nominated theatres that were producing the work of women playwrights throughout the world.</w:t>
      </w:r>
    </w:p>
    <w:p w14:paraId="669D2B61" w14:textId="77777777" w:rsidR="00C04ECF" w:rsidRPr="000F1DA7" w:rsidRDefault="00C04ECF" w:rsidP="00206755">
      <w:pPr>
        <w:rPr>
          <w:rStyle w:val="IntenseEmphasis"/>
          <w:rFonts w:ascii="Calibri" w:hAnsi="Calibri"/>
          <w:b w:val="0"/>
          <w:i w:val="0"/>
          <w:color w:val="auto"/>
        </w:rPr>
      </w:pPr>
    </w:p>
    <w:p w14:paraId="369615A2" w14:textId="77777777" w:rsidR="00C04ECF" w:rsidRPr="000F1DA7" w:rsidRDefault="00C04ECF" w:rsidP="00206755">
      <w:pPr>
        <w:rPr>
          <w:rStyle w:val="IntenseEmphasis"/>
          <w:rFonts w:ascii="Calibri" w:hAnsi="Calibri"/>
          <w:b w:val="0"/>
          <w:i w:val="0"/>
          <w:color w:val="auto"/>
        </w:rPr>
      </w:pPr>
      <w:r w:rsidRPr="000F1DA7">
        <w:rPr>
          <w:rStyle w:val="IntenseEmphasis"/>
          <w:rFonts w:ascii="Calibri" w:hAnsi="Calibri"/>
          <w:b w:val="0"/>
          <w:i w:val="0"/>
          <w:color w:val="auto"/>
        </w:rPr>
        <w:t>This year there are 29 recipients, nearly 6 times as many as our inaugural awards in 2012. The list includes theatres in the United States, India, Norway, Italy</w:t>
      </w:r>
      <w:r>
        <w:rPr>
          <w:rStyle w:val="IntenseEmphasis"/>
          <w:rFonts w:ascii="Calibri" w:hAnsi="Calibri"/>
          <w:b w:val="0"/>
          <w:i w:val="0"/>
          <w:color w:val="auto"/>
        </w:rPr>
        <w:t>,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 and Canada. There are two repeat recipients: Playwrights Horizons in New York and Symmetry Theatre in California.  President of </w:t>
      </w:r>
      <w:r w:rsidRPr="000F1DA7">
        <w:rPr>
          <w:rStyle w:val="IntenseEmphasis"/>
          <w:rFonts w:ascii="Calibri" w:hAnsi="Calibri"/>
          <w:i w:val="0"/>
          <w:color w:val="auto"/>
        </w:rPr>
        <w:t>ICWP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>, Dr. Jennifer Munday, says, “We are delighted with the response from both theatres and members who see this award as a demonstration of their commitment to women</w:t>
      </w:r>
      <w:r w:rsidRPr="0017301A">
        <w:rPr>
          <w:rStyle w:val="IntenseEmphasis"/>
          <w:rFonts w:ascii="Calibri" w:hAnsi="Calibri"/>
          <w:b w:val="0"/>
          <w:i w:val="0"/>
          <w:color w:val="auto"/>
        </w:rPr>
        <w:t>’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>s writing.”</w:t>
      </w:r>
    </w:p>
    <w:p w14:paraId="36C8C92F" w14:textId="77777777" w:rsidR="00C04ECF" w:rsidRPr="000F1DA7" w:rsidRDefault="00C04ECF" w:rsidP="00206755">
      <w:pPr>
        <w:rPr>
          <w:rStyle w:val="IntenseEmphasis"/>
          <w:rFonts w:ascii="Calibri" w:hAnsi="Calibri"/>
          <w:b w:val="0"/>
          <w:i w:val="0"/>
          <w:color w:val="auto"/>
        </w:rPr>
      </w:pPr>
    </w:p>
    <w:p w14:paraId="4FDAE80A" w14:textId="77777777" w:rsidR="00C04ECF" w:rsidRPr="000F1DA7" w:rsidRDefault="00C04ECF" w:rsidP="00DD4312">
      <w:pPr>
        <w:pStyle w:val="NormalWeb"/>
        <w:spacing w:before="0" w:beforeAutospacing="0" w:after="0" w:afterAutospacing="0"/>
        <w:rPr>
          <w:rStyle w:val="IntenseEmphasis"/>
          <w:rFonts w:ascii="Calibri" w:hAnsi="Calibri"/>
          <w:b w:val="0"/>
          <w:bCs w:val="0"/>
          <w:i w:val="0"/>
          <w:iCs w:val="0"/>
          <w:color w:val="auto"/>
        </w:rPr>
      </w:pP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Even though the indications are promising, </w:t>
      </w:r>
      <w:r w:rsidRPr="00165B2D">
        <w:rPr>
          <w:rStyle w:val="IntenseEmphasis"/>
          <w:rFonts w:ascii="Calibri" w:hAnsi="Calibri"/>
          <w:i w:val="0"/>
          <w:color w:val="auto"/>
        </w:rPr>
        <w:t>ICWP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 recognizes there is a long way to go to 50/50 status. A study report from the Gender Equity Task Force in Chicago found that </w:t>
      </w:r>
      <w:r w:rsidRPr="000F1DA7">
        <w:rPr>
          <w:rFonts w:ascii="Calibri" w:hAnsi="Calibri"/>
          <w:color w:val="000000"/>
        </w:rPr>
        <w:t xml:space="preserve">“Plays written by women (either one woman or a group of all women) constituted 18.8% of plays produced in Chicago….roughly in line with recent statistics from New York theaters and from Theatre Communications Group member theatres, which found that between 17% and 20% of plays produced by those groups are written by women.” (Chicago Storefront Summit, March 22, 2010) </w:t>
      </w:r>
      <w:r>
        <w:rPr>
          <w:rFonts w:ascii="Calibri" w:hAnsi="Calibri"/>
          <w:color w:val="000000"/>
        </w:rPr>
        <w:t xml:space="preserve">In two studies on the 2012-2013 season, </w:t>
      </w:r>
      <w:r w:rsidRPr="000F1DA7">
        <w:rPr>
          <w:rFonts w:ascii="Calibri" w:hAnsi="Calibri"/>
          <w:color w:val="000000"/>
        </w:rPr>
        <w:t xml:space="preserve">Washington DC </w:t>
      </w:r>
      <w:r>
        <w:rPr>
          <w:rFonts w:ascii="Calibri" w:hAnsi="Calibri"/>
          <w:color w:val="000000"/>
        </w:rPr>
        <w:t xml:space="preserve">productions </w:t>
      </w:r>
      <w:r w:rsidRPr="000F1DA7">
        <w:rPr>
          <w:rFonts w:ascii="Calibri" w:hAnsi="Calibri"/>
          <w:color w:val="000000"/>
        </w:rPr>
        <w:t>showed a slight uptick to 21% (</w:t>
      </w:r>
      <w:r w:rsidRPr="00E3638C">
        <w:rPr>
          <w:rStyle w:val="null"/>
          <w:rFonts w:ascii="Calibri" w:hAnsi="Calibri"/>
        </w:rPr>
        <w:t>DC Theater: A Demographic Analysis</w:t>
      </w:r>
      <w:r w:rsidRPr="000F1DA7">
        <w:rPr>
          <w:rFonts w:ascii="Calibri" w:hAnsi="Calibri"/>
          <w:color w:val="000000"/>
        </w:rPr>
        <w:t>, 2013)</w:t>
      </w:r>
      <w:r>
        <w:rPr>
          <w:rFonts w:ascii="Calibri" w:hAnsi="Calibri"/>
          <w:color w:val="000000"/>
        </w:rPr>
        <w:t xml:space="preserve"> and</w:t>
      </w:r>
      <w:r w:rsidRPr="0017301A" w:rsidDel="006E73E1">
        <w:rPr>
          <w:rStyle w:val="CommentReference"/>
          <w:rFonts w:ascii="Calibri" w:hAnsi="Calibri"/>
          <w:sz w:val="24"/>
          <w:szCs w:val="24"/>
        </w:rPr>
        <w:t xml:space="preserve"> </w:t>
      </w:r>
      <w:r>
        <w:rPr>
          <w:rStyle w:val="CommentReference"/>
          <w:rFonts w:ascii="Calibri" w:hAnsi="Calibri"/>
          <w:sz w:val="24"/>
          <w:szCs w:val="24"/>
        </w:rPr>
        <w:t>w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>omen playwrights</w:t>
      </w:r>
      <w:r>
        <w:rPr>
          <w:rStyle w:val="IntenseEmphasis"/>
          <w:rFonts w:ascii="Calibri" w:hAnsi="Calibri"/>
          <w:b w:val="0"/>
          <w:i w:val="0"/>
          <w:color w:val="auto"/>
        </w:rPr>
        <w:t xml:space="preserve"> 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were faring </w:t>
      </w:r>
      <w:r>
        <w:rPr>
          <w:rStyle w:val="IntenseEmphasis"/>
          <w:rFonts w:ascii="Calibri" w:hAnsi="Calibri"/>
          <w:b w:val="0"/>
          <w:i w:val="0"/>
          <w:color w:val="auto"/>
        </w:rPr>
        <w:t>even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 better </w:t>
      </w:r>
      <w:r>
        <w:rPr>
          <w:rStyle w:val="IntenseEmphasis"/>
          <w:rFonts w:ascii="Calibri" w:hAnsi="Calibri"/>
          <w:b w:val="0"/>
          <w:i w:val="0"/>
          <w:color w:val="auto"/>
        </w:rPr>
        <w:t xml:space="preserve">in Canada 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with </w:t>
      </w:r>
      <w:r>
        <w:rPr>
          <w:rStyle w:val="IntenseEmphasis"/>
          <w:rFonts w:ascii="Calibri" w:hAnsi="Calibri"/>
          <w:b w:val="0"/>
          <w:i w:val="0"/>
          <w:color w:val="auto"/>
        </w:rPr>
        <w:t>23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%. (Playwrights Guild of Canada, 2013). </w:t>
      </w:r>
    </w:p>
    <w:p w14:paraId="1C04AAEA" w14:textId="77777777" w:rsidR="00C04ECF" w:rsidRPr="000F1DA7" w:rsidRDefault="00C04ECF" w:rsidP="00206755">
      <w:pPr>
        <w:rPr>
          <w:rStyle w:val="IntenseEmphasis"/>
          <w:rFonts w:ascii="Calibri" w:hAnsi="Calibri"/>
          <w:b w:val="0"/>
          <w:i w:val="0"/>
          <w:color w:val="auto"/>
        </w:rPr>
      </w:pPr>
    </w:p>
    <w:p w14:paraId="7A1DA055" w14:textId="77777777" w:rsidR="00C04ECF" w:rsidRPr="00FA40D0" w:rsidRDefault="00C04ECF" w:rsidP="00FA40D0">
      <w:pPr>
        <w:autoSpaceDE w:val="0"/>
        <w:autoSpaceDN w:val="0"/>
        <w:adjustRightInd w:val="0"/>
        <w:rPr>
          <w:rStyle w:val="IntenseEmphasis"/>
          <w:rFonts w:ascii="Calibri" w:eastAsia="Times New Roman" w:hAnsi="Calibri"/>
          <w:b w:val="0"/>
          <w:bCs w:val="0"/>
          <w:i w:val="0"/>
          <w:iCs w:val="0"/>
          <w:color w:val="auto"/>
          <w:sz w:val="21"/>
          <w:szCs w:val="21"/>
        </w:rPr>
      </w:pPr>
      <w:r w:rsidRPr="00165B2D">
        <w:rPr>
          <w:rFonts w:ascii="Calibri" w:eastAsia="Times New Roman" w:hAnsi="Calibri"/>
          <w:b/>
        </w:rPr>
        <w:t>ICWP</w:t>
      </w:r>
      <w:r w:rsidRPr="00FA40D0">
        <w:rPr>
          <w:rFonts w:ascii="Calibri" w:eastAsia="Times New Roman" w:hAnsi="Calibri"/>
        </w:rPr>
        <w:t xml:space="preserve"> started in 1988 with a mission to support women playwrights worldwide and bring attention to their work.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 The </w:t>
      </w:r>
      <w:r w:rsidRPr="00B750F7">
        <w:rPr>
          <w:rStyle w:val="IntenseEmphasis"/>
          <w:rFonts w:ascii="Calibri" w:hAnsi="Calibri"/>
          <w:i w:val="0"/>
          <w:color w:val="auto"/>
        </w:rPr>
        <w:t>50/50 Applause Awards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 are now an annual event for </w:t>
      </w:r>
      <w:r w:rsidRPr="00165B2D">
        <w:rPr>
          <w:rStyle w:val="IntenseEmphasis"/>
          <w:rFonts w:ascii="Calibri" w:hAnsi="Calibri"/>
          <w:i w:val="0"/>
          <w:color w:val="auto"/>
        </w:rPr>
        <w:t>ICWP</w:t>
      </w:r>
      <w:r w:rsidRPr="000F1DA7">
        <w:rPr>
          <w:rStyle w:val="IntenseEmphasis"/>
          <w:rFonts w:ascii="Calibri" w:hAnsi="Calibri"/>
          <w:b w:val="0"/>
          <w:i w:val="0"/>
          <w:color w:val="auto"/>
        </w:rPr>
        <w:t>, with nominations being stringently checked by a strong volunteer committee.  More information about the awards can be found at:</w:t>
      </w:r>
      <w:r>
        <w:rPr>
          <w:rStyle w:val="IntenseEmphasis"/>
          <w:rFonts w:ascii="Calibri" w:hAnsi="Calibri"/>
          <w:b w:val="0"/>
          <w:i w:val="0"/>
          <w:color w:val="auto"/>
        </w:rPr>
        <w:t xml:space="preserve"> </w:t>
      </w:r>
      <w:hyperlink r:id="rId7" w:history="1">
        <w:r w:rsidRPr="000F1DA7">
          <w:rPr>
            <w:rStyle w:val="Hyperlink"/>
            <w:rFonts w:ascii="Calibri" w:hAnsi="Calibri"/>
          </w:rPr>
          <w:t>http://www.womenplaywrights.org/award</w:t>
        </w:r>
      </w:hyperlink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 </w:t>
      </w:r>
    </w:p>
    <w:p w14:paraId="5D9CC81A" w14:textId="77777777" w:rsidR="00C04ECF" w:rsidRPr="000F1DA7" w:rsidRDefault="00C04ECF" w:rsidP="00206755">
      <w:pPr>
        <w:rPr>
          <w:rStyle w:val="IntenseEmphasis"/>
          <w:rFonts w:ascii="Calibri" w:hAnsi="Calibri"/>
          <w:b w:val="0"/>
          <w:i w:val="0"/>
          <w:color w:val="auto"/>
        </w:rPr>
      </w:pPr>
    </w:p>
    <w:p w14:paraId="62B56496" w14:textId="77777777" w:rsidR="00C04ECF" w:rsidRPr="000F1DA7" w:rsidRDefault="00C04ECF" w:rsidP="00206755">
      <w:pPr>
        <w:rPr>
          <w:rFonts w:ascii="Calibri" w:hAnsi="Calibri"/>
          <w:lang w:eastAsia="en-AU"/>
        </w:rPr>
      </w:pPr>
      <w:r w:rsidRPr="000F1DA7">
        <w:rPr>
          <w:rStyle w:val="IntenseEmphasis"/>
          <w:rFonts w:ascii="Calibri" w:hAnsi="Calibri"/>
          <w:b w:val="0"/>
          <w:i w:val="0"/>
          <w:color w:val="auto"/>
        </w:rPr>
        <w:t xml:space="preserve">Contacts: </w:t>
      </w:r>
      <w:r w:rsidRPr="000F1DA7">
        <w:rPr>
          <w:rFonts w:ascii="Calibri" w:hAnsi="Calibri"/>
          <w:lang w:eastAsia="en-AU"/>
        </w:rPr>
        <w:t xml:space="preserve">Elana Gartner and Deborah Magid, co-chairs </w:t>
      </w:r>
      <w:r w:rsidRPr="000F1DA7">
        <w:rPr>
          <w:rFonts w:ascii="Calibri" w:hAnsi="Calibri"/>
          <w:b/>
          <w:lang w:eastAsia="en-AU"/>
        </w:rPr>
        <w:t>ICWP 50/50 Applause Awards</w:t>
      </w:r>
      <w:r w:rsidRPr="000F1DA7">
        <w:rPr>
          <w:rFonts w:ascii="Calibri" w:hAnsi="Calibri"/>
          <w:lang w:eastAsia="en-AU"/>
        </w:rPr>
        <w:t xml:space="preserve"> Committee </w:t>
      </w:r>
    </w:p>
    <w:p w14:paraId="63E0B1D8" w14:textId="77777777" w:rsidR="00C04ECF" w:rsidRPr="000F1DA7" w:rsidRDefault="00C04ECF" w:rsidP="00206755">
      <w:pPr>
        <w:rPr>
          <w:rStyle w:val="IntenseEmphasis"/>
          <w:rFonts w:ascii="Calibri" w:hAnsi="Calibri"/>
          <w:b w:val="0"/>
          <w:i w:val="0"/>
          <w:color w:val="auto"/>
        </w:rPr>
      </w:pPr>
      <w:r w:rsidRPr="000F1DA7">
        <w:rPr>
          <w:rFonts w:ascii="Calibri" w:hAnsi="Calibri"/>
          <w:lang w:eastAsia="en-AU"/>
        </w:rPr>
        <w:t xml:space="preserve">Contact email address </w:t>
      </w:r>
      <w:hyperlink r:id="rId8" w:history="1">
        <w:r w:rsidRPr="000F1DA7">
          <w:rPr>
            <w:rStyle w:val="Hyperlink"/>
            <w:rFonts w:ascii="Calibri" w:hAnsi="Calibri"/>
            <w:lang w:eastAsia="en-AU"/>
          </w:rPr>
          <w:t>awards@womenplaywrights.org</w:t>
        </w:r>
      </w:hyperlink>
    </w:p>
    <w:p w14:paraId="3E13A620" w14:textId="77777777" w:rsidR="00C04ECF" w:rsidRPr="000F1DA7" w:rsidRDefault="00C04ECF" w:rsidP="00206755">
      <w:pPr>
        <w:rPr>
          <w:rStyle w:val="IntenseEmphasis"/>
          <w:rFonts w:ascii="Calibri" w:hAnsi="Calibri"/>
          <w:b w:val="0"/>
          <w:i w:val="0"/>
          <w:color w:val="auto"/>
          <w:u w:val="single"/>
        </w:rPr>
      </w:pPr>
    </w:p>
    <w:p w14:paraId="12D900BB" w14:textId="77777777" w:rsidR="00C04ECF" w:rsidRDefault="00C04ECF" w:rsidP="00206755">
      <w:pPr>
        <w:rPr>
          <w:rStyle w:val="IntenseEmphasis"/>
          <w:rFonts w:ascii="Calibri" w:hAnsi="Calibri"/>
          <w:b w:val="0"/>
          <w:i w:val="0"/>
          <w:color w:val="auto"/>
          <w:u w:val="single"/>
        </w:rPr>
      </w:pPr>
    </w:p>
    <w:p w14:paraId="29FDB703" w14:textId="77777777" w:rsidR="00C04ECF" w:rsidRDefault="00C04ECF" w:rsidP="00206755">
      <w:pPr>
        <w:rPr>
          <w:rStyle w:val="IntenseEmphasis"/>
          <w:rFonts w:ascii="Calibri" w:hAnsi="Calibri"/>
          <w:b w:val="0"/>
          <w:i w:val="0"/>
          <w:color w:val="auto"/>
          <w:u w:val="single"/>
        </w:rPr>
      </w:pPr>
    </w:p>
    <w:p w14:paraId="0562C6F5" w14:textId="77777777" w:rsidR="00C04ECF" w:rsidRPr="000F1DA7" w:rsidRDefault="00C04ECF" w:rsidP="00206755">
      <w:pPr>
        <w:rPr>
          <w:rStyle w:val="IntenseEmphasis"/>
          <w:rFonts w:ascii="Calibri" w:hAnsi="Calibri"/>
          <w:b w:val="0"/>
          <w:i w:val="0"/>
          <w:color w:val="auto"/>
          <w:u w:val="single"/>
        </w:rPr>
      </w:pPr>
      <w:r w:rsidRPr="000F1DA7">
        <w:rPr>
          <w:rStyle w:val="IntenseEmphasis"/>
          <w:rFonts w:ascii="Calibri" w:hAnsi="Calibri"/>
          <w:b w:val="0"/>
          <w:i w:val="0"/>
          <w:color w:val="auto"/>
          <w:u w:val="single"/>
        </w:rPr>
        <w:t xml:space="preserve">Congratulations to the Recipients of the </w:t>
      </w:r>
      <w:r w:rsidRPr="00825D6A">
        <w:rPr>
          <w:rStyle w:val="IntenseEmphasis"/>
          <w:rFonts w:ascii="Calibri" w:hAnsi="Calibri"/>
          <w:i w:val="0"/>
          <w:color w:val="auto"/>
          <w:u w:val="single"/>
        </w:rPr>
        <w:t xml:space="preserve">2013 </w:t>
      </w:r>
      <w:r w:rsidRPr="000F1DA7">
        <w:rPr>
          <w:rStyle w:val="IntenseEmphasis"/>
          <w:rFonts w:ascii="Calibri" w:hAnsi="Calibri"/>
          <w:i w:val="0"/>
          <w:color w:val="auto"/>
          <w:u w:val="single"/>
        </w:rPr>
        <w:t xml:space="preserve">ICWP </w:t>
      </w:r>
      <w:r>
        <w:rPr>
          <w:rStyle w:val="IntenseEmphasis"/>
          <w:rFonts w:ascii="Calibri" w:hAnsi="Calibri"/>
          <w:i w:val="0"/>
          <w:color w:val="auto"/>
          <w:u w:val="single"/>
        </w:rPr>
        <w:t xml:space="preserve">50/50 </w:t>
      </w:r>
      <w:r w:rsidRPr="000F1DA7">
        <w:rPr>
          <w:rStyle w:val="IntenseEmphasis"/>
          <w:rFonts w:ascii="Calibri" w:hAnsi="Calibri"/>
          <w:i w:val="0"/>
          <w:color w:val="auto"/>
          <w:u w:val="single"/>
        </w:rPr>
        <w:t>Applause Awards</w:t>
      </w:r>
      <w:r w:rsidRPr="000F1DA7">
        <w:rPr>
          <w:rStyle w:val="IntenseEmphasis"/>
          <w:rFonts w:ascii="Calibri" w:hAnsi="Calibri"/>
          <w:b w:val="0"/>
          <w:i w:val="0"/>
          <w:color w:val="auto"/>
          <w:u w:val="single"/>
        </w:rPr>
        <w:t>:</w:t>
      </w:r>
    </w:p>
    <w:p w14:paraId="397768D1" w14:textId="77777777" w:rsidR="00C04ECF" w:rsidRPr="000F1DA7" w:rsidRDefault="00C04ECF" w:rsidP="00206755">
      <w:pPr>
        <w:rPr>
          <w:rStyle w:val="IntenseEmphasis"/>
          <w:rFonts w:ascii="Calibri" w:hAnsi="Calibri"/>
          <w:b w:val="0"/>
          <w:i w:val="0"/>
          <w:color w:val="auto"/>
        </w:rPr>
      </w:pPr>
    </w:p>
    <w:p w14:paraId="34FCDC2A" w14:textId="3ED73D12" w:rsidR="00C04ECF" w:rsidRPr="000F1DA7" w:rsidRDefault="00142D07" w:rsidP="00206755">
      <w:pPr>
        <w:rPr>
          <w:rFonts w:ascii="Calibri" w:hAnsi="Calibri"/>
          <w:lang w:eastAsia="en-AU"/>
        </w:rPr>
      </w:pPr>
      <w:r>
        <w:rPr>
          <w:rFonts w:ascii="Calibri" w:hAnsi="Calibri"/>
          <w:b/>
          <w:lang w:eastAsia="en-AU"/>
        </w:rPr>
        <w:t>Alter</w:t>
      </w:r>
      <w:bookmarkStart w:id="0" w:name="_GoBack"/>
      <w:bookmarkEnd w:id="0"/>
      <w:r w:rsidR="00C04ECF" w:rsidRPr="000F1DA7">
        <w:rPr>
          <w:rFonts w:ascii="Calibri" w:hAnsi="Calibri"/>
          <w:b/>
          <w:lang w:eastAsia="en-AU"/>
        </w:rPr>
        <w:t>Theater</w:t>
      </w:r>
      <w:r w:rsidR="00C04ECF" w:rsidRPr="000F1DA7">
        <w:rPr>
          <w:rFonts w:ascii="Calibri" w:hAnsi="Calibri"/>
          <w:lang w:eastAsia="en-AU"/>
        </w:rPr>
        <w:t xml:space="preserve"> (San Rafael, California, USA)</w:t>
      </w:r>
      <w:r w:rsidR="00C04ECF" w:rsidRPr="0017301A">
        <w:rPr>
          <w:rFonts w:ascii="Calibri" w:hAnsi="Calibri"/>
          <w:lang w:eastAsia="en-AU"/>
        </w:rPr>
        <w:br/>
      </w:r>
      <w:r w:rsidR="00C04ECF" w:rsidRPr="000F1DA7">
        <w:rPr>
          <w:rFonts w:ascii="Calibri" w:hAnsi="Calibri"/>
          <w:b/>
          <w:lang w:eastAsia="en-AU"/>
        </w:rPr>
        <w:t>Black Coffee Productions</w:t>
      </w:r>
      <w:r w:rsidR="00C04ECF" w:rsidRPr="000F1DA7">
        <w:rPr>
          <w:rFonts w:ascii="Calibri" w:hAnsi="Calibri"/>
          <w:lang w:eastAsia="en-AU"/>
        </w:rPr>
        <w:t xml:space="preserve"> (Bangalore, India)</w:t>
      </w:r>
      <w:r w:rsidR="00C04ECF" w:rsidRPr="0017301A">
        <w:rPr>
          <w:rFonts w:ascii="Calibri" w:hAnsi="Calibri"/>
          <w:lang w:eastAsia="en-AU"/>
        </w:rPr>
        <w:br/>
      </w:r>
      <w:r w:rsidR="00C04ECF" w:rsidRPr="000F1DA7">
        <w:rPr>
          <w:rFonts w:ascii="Calibri" w:hAnsi="Calibri"/>
          <w:b/>
          <w:lang w:eastAsia="en-AU"/>
        </w:rPr>
        <w:t>Children's Theatre Company</w:t>
      </w:r>
      <w:r w:rsidR="00C04ECF" w:rsidRPr="000F1DA7">
        <w:rPr>
          <w:rFonts w:ascii="Calibri" w:hAnsi="Calibri"/>
          <w:lang w:eastAsia="en-AU"/>
        </w:rPr>
        <w:t xml:space="preserve"> (Minneapolis, Minnesota, USA)</w:t>
      </w:r>
      <w:r w:rsidR="00C04ECF" w:rsidRPr="0017301A">
        <w:rPr>
          <w:rFonts w:ascii="Calibri" w:hAnsi="Calibri"/>
          <w:lang w:eastAsia="en-AU"/>
        </w:rPr>
        <w:br/>
      </w:r>
      <w:r w:rsidR="00C04ECF" w:rsidRPr="000F1DA7">
        <w:rPr>
          <w:rFonts w:ascii="Calibri" w:hAnsi="Calibri"/>
          <w:b/>
          <w:lang w:eastAsia="en-AU"/>
        </w:rPr>
        <w:t>Clubbed Thumb</w:t>
      </w:r>
      <w:r w:rsidR="00C04ECF" w:rsidRPr="000F1DA7">
        <w:rPr>
          <w:rFonts w:ascii="Calibri" w:hAnsi="Calibri"/>
          <w:lang w:eastAsia="en-AU"/>
        </w:rPr>
        <w:t xml:space="preserve"> (New York, New York, USA)</w:t>
      </w:r>
      <w:r w:rsidR="00C04ECF" w:rsidRPr="0017301A">
        <w:rPr>
          <w:rFonts w:ascii="Calibri" w:hAnsi="Calibri"/>
          <w:lang w:eastAsia="en-AU"/>
        </w:rPr>
        <w:br/>
      </w:r>
      <w:r w:rsidR="00C04ECF" w:rsidRPr="000F1DA7">
        <w:rPr>
          <w:rFonts w:ascii="Calibri" w:hAnsi="Calibri"/>
          <w:b/>
          <w:lang w:eastAsia="en-AU"/>
        </w:rPr>
        <w:t>Dreamcatcher Repertory Theatre</w:t>
      </w:r>
      <w:r w:rsidR="00C04ECF" w:rsidRPr="000F1DA7">
        <w:rPr>
          <w:rFonts w:ascii="Calibri" w:hAnsi="Calibri"/>
          <w:lang w:eastAsia="en-AU"/>
        </w:rPr>
        <w:t xml:space="preserve"> (South Orange, New Jersey, USA)</w:t>
      </w:r>
      <w:r w:rsidR="00C04ECF" w:rsidRPr="0017301A">
        <w:rPr>
          <w:rFonts w:ascii="Calibri" w:hAnsi="Calibri"/>
          <w:lang w:eastAsia="en-AU"/>
        </w:rPr>
        <w:br/>
      </w:r>
      <w:r w:rsidR="00C04ECF" w:rsidRPr="000F1DA7">
        <w:rPr>
          <w:rFonts w:ascii="Calibri" w:hAnsi="Calibri"/>
          <w:b/>
          <w:lang w:eastAsia="en-AU"/>
        </w:rPr>
        <w:t>Factory Theatre</w:t>
      </w:r>
      <w:r w:rsidR="00C04ECF" w:rsidRPr="000F1DA7">
        <w:rPr>
          <w:rFonts w:ascii="Calibri" w:hAnsi="Calibri"/>
          <w:lang w:eastAsia="en-AU"/>
        </w:rPr>
        <w:t xml:space="preserve"> (Toronto, Ontario, Canada)</w:t>
      </w:r>
      <w:r w:rsidR="00C04ECF" w:rsidRPr="0017301A">
        <w:rPr>
          <w:rFonts w:ascii="Calibri" w:hAnsi="Calibri"/>
          <w:lang w:eastAsia="en-AU"/>
        </w:rPr>
        <w:br/>
      </w:r>
      <w:r w:rsidR="00C04ECF" w:rsidRPr="000F1DA7">
        <w:rPr>
          <w:rFonts w:ascii="Calibri" w:hAnsi="Calibri"/>
          <w:b/>
          <w:lang w:eastAsia="en-AU"/>
        </w:rPr>
        <w:t>Haugesund Teater</w:t>
      </w:r>
      <w:r w:rsidR="00C04ECF" w:rsidRPr="000F1DA7">
        <w:rPr>
          <w:rFonts w:ascii="Calibri" w:hAnsi="Calibri"/>
          <w:lang w:eastAsia="en-AU"/>
        </w:rPr>
        <w:t xml:space="preserve"> (Rogaland, Haugesand, Norway)</w:t>
      </w:r>
      <w:r w:rsidR="00C04ECF" w:rsidRPr="0017301A">
        <w:rPr>
          <w:rFonts w:ascii="Calibri" w:hAnsi="Calibri"/>
          <w:lang w:eastAsia="en-AU"/>
        </w:rPr>
        <w:br/>
      </w:r>
      <w:r w:rsidR="00C04ECF" w:rsidRPr="000F1DA7">
        <w:rPr>
          <w:rFonts w:ascii="Calibri" w:hAnsi="Calibri"/>
          <w:b/>
          <w:lang w:eastAsia="en-AU"/>
        </w:rPr>
        <w:t>HERE</w:t>
      </w:r>
      <w:r w:rsidR="00C04ECF" w:rsidRPr="000F1DA7">
        <w:rPr>
          <w:rFonts w:ascii="Calibri" w:hAnsi="Calibri"/>
          <w:lang w:eastAsia="en-AU"/>
        </w:rPr>
        <w:t xml:space="preserve"> (New York, New York, USA)</w:t>
      </w:r>
      <w:r w:rsidR="00C04ECF" w:rsidRPr="0017301A">
        <w:rPr>
          <w:rFonts w:ascii="Calibri" w:hAnsi="Calibri"/>
          <w:lang w:eastAsia="en-AU"/>
        </w:rPr>
        <w:br/>
      </w:r>
      <w:r w:rsidR="00C04ECF" w:rsidRPr="000F1DA7">
        <w:rPr>
          <w:rFonts w:ascii="Calibri" w:hAnsi="Calibri"/>
          <w:b/>
          <w:lang w:eastAsia="en-AU"/>
        </w:rPr>
        <w:t>Hollins University</w:t>
      </w:r>
      <w:r w:rsidR="00C04ECF" w:rsidRPr="000F1DA7">
        <w:rPr>
          <w:rFonts w:ascii="Calibri" w:hAnsi="Calibri"/>
          <w:lang w:eastAsia="en-AU"/>
        </w:rPr>
        <w:t xml:space="preserve"> (Roanoke, Virginia, USA)</w:t>
      </w:r>
    </w:p>
    <w:p w14:paraId="6397009C" w14:textId="77777777" w:rsidR="00C04ECF" w:rsidRPr="000F1DA7" w:rsidRDefault="00C04ECF" w:rsidP="00206755">
      <w:pPr>
        <w:rPr>
          <w:rStyle w:val="IntenseEmphasis"/>
          <w:rFonts w:ascii="Calibri" w:hAnsi="Calibri"/>
          <w:b w:val="0"/>
          <w:i w:val="0"/>
          <w:color w:val="auto"/>
        </w:rPr>
      </w:pPr>
      <w:r w:rsidRPr="000F1DA7">
        <w:rPr>
          <w:rFonts w:ascii="Calibri" w:hAnsi="Calibri"/>
          <w:b/>
          <w:lang w:eastAsia="en-AU"/>
        </w:rPr>
        <w:t>Indian Ensemble Theatre</w:t>
      </w:r>
      <w:r w:rsidRPr="000F1DA7">
        <w:rPr>
          <w:rFonts w:ascii="Calibri" w:hAnsi="Calibri"/>
          <w:lang w:eastAsia="en-AU"/>
        </w:rPr>
        <w:t xml:space="preserve"> (Bangalore, India)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Looking for Lilith Theatre Company</w:t>
      </w:r>
      <w:r w:rsidRPr="000F1DA7">
        <w:rPr>
          <w:rFonts w:ascii="Calibri" w:hAnsi="Calibri"/>
          <w:lang w:eastAsia="en-AU"/>
        </w:rPr>
        <w:t xml:space="preserve"> (Louisville, Kentucky, USA)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Mixed Blood Theatre</w:t>
      </w:r>
      <w:r w:rsidRPr="000F1DA7">
        <w:rPr>
          <w:rFonts w:ascii="Calibri" w:hAnsi="Calibri"/>
          <w:lang w:eastAsia="en-AU"/>
        </w:rPr>
        <w:t xml:space="preserve"> (Minneapolis, Minnesota, USA)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New York Theatre Workshop</w:t>
      </w:r>
      <w:r w:rsidRPr="000F1DA7">
        <w:rPr>
          <w:rFonts w:ascii="Calibri" w:hAnsi="Calibri"/>
          <w:lang w:eastAsia="en-AU"/>
        </w:rPr>
        <w:t xml:space="preserve"> (New York, New York, USA)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Orlando Repertory Theatre</w:t>
      </w:r>
      <w:r w:rsidRPr="000F1DA7">
        <w:rPr>
          <w:rFonts w:ascii="Calibri" w:hAnsi="Calibri"/>
          <w:lang w:eastAsia="en-AU"/>
        </w:rPr>
        <w:t xml:space="preserve"> (Orlando, Florida, USA)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Playwrights Horizons</w:t>
      </w:r>
      <w:r w:rsidRPr="000F1DA7">
        <w:rPr>
          <w:rFonts w:ascii="Calibri" w:hAnsi="Calibri"/>
          <w:lang w:eastAsia="en-AU"/>
        </w:rPr>
        <w:t xml:space="preserve"> (New York, New York, USA)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Prairie Theatre Exchange</w:t>
      </w:r>
      <w:r w:rsidRPr="000F1DA7">
        <w:rPr>
          <w:rFonts w:ascii="Calibri" w:hAnsi="Calibri"/>
          <w:lang w:eastAsia="en-AU"/>
        </w:rPr>
        <w:t xml:space="preserve"> (Winnipeg, Manitoba, Canada)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Prologue Theatre Company</w:t>
      </w:r>
      <w:r w:rsidRPr="000F1DA7">
        <w:rPr>
          <w:rFonts w:ascii="Calibri" w:hAnsi="Calibri"/>
          <w:lang w:eastAsia="en-AU"/>
        </w:rPr>
        <w:t xml:space="preserve"> (Chicago, Illinois, USA)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Ragged Wing Ensemble</w:t>
      </w:r>
      <w:r w:rsidRPr="000F1DA7">
        <w:rPr>
          <w:rFonts w:ascii="Calibri" w:hAnsi="Calibri"/>
          <w:lang w:eastAsia="en-AU"/>
        </w:rPr>
        <w:t xml:space="preserve"> (El Cerrito, California, USA)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Road Less Traveled Productions</w:t>
      </w:r>
      <w:r w:rsidRPr="000F1DA7">
        <w:rPr>
          <w:rFonts w:ascii="Calibri" w:hAnsi="Calibri"/>
          <w:lang w:eastAsia="en-AU"/>
        </w:rPr>
        <w:t xml:space="preserve"> (Buffalo, New York, USA)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Shameless Hussy Productions</w:t>
      </w:r>
      <w:r w:rsidRPr="000F1DA7">
        <w:rPr>
          <w:rFonts w:ascii="Calibri" w:hAnsi="Calibri"/>
          <w:lang w:eastAsia="en-AU"/>
        </w:rPr>
        <w:t xml:space="preserve"> (Vancouver, British Columbia, Canada)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Stage Left Theatre</w:t>
      </w:r>
      <w:r w:rsidRPr="000F1DA7">
        <w:rPr>
          <w:rFonts w:ascii="Calibri" w:hAnsi="Calibri"/>
          <w:lang w:eastAsia="en-AU"/>
        </w:rPr>
        <w:t xml:space="preserve"> (Chicago, Illinois, USA)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Stageworks Theatre</w:t>
      </w:r>
      <w:r w:rsidRPr="000F1DA7">
        <w:rPr>
          <w:rFonts w:ascii="Calibri" w:hAnsi="Calibri"/>
          <w:lang w:eastAsia="en-AU"/>
        </w:rPr>
        <w:t xml:space="preserve"> (Tampa, Florida, USA)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Symmetry Theatre</w:t>
      </w:r>
      <w:r w:rsidRPr="000F1DA7">
        <w:rPr>
          <w:rFonts w:ascii="Calibri" w:hAnsi="Calibri"/>
          <w:lang w:eastAsia="en-AU"/>
        </w:rPr>
        <w:t xml:space="preserve"> (Berkeley, California, USA)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Synchronicity Theatre</w:t>
      </w:r>
      <w:r w:rsidRPr="000F1DA7">
        <w:rPr>
          <w:rFonts w:ascii="Calibri" w:hAnsi="Calibri"/>
          <w:lang w:eastAsia="en-AU"/>
        </w:rPr>
        <w:t xml:space="preserve"> (Atlanta, Georgia, USA)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Teatro Luna</w:t>
      </w:r>
      <w:r w:rsidRPr="000F1DA7">
        <w:rPr>
          <w:rFonts w:ascii="Calibri" w:hAnsi="Calibri"/>
          <w:lang w:eastAsia="en-AU"/>
        </w:rPr>
        <w:t xml:space="preserve"> (Chicago, Illinois, USA)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Tennessee Women's Theatre Project</w:t>
      </w:r>
      <w:r w:rsidRPr="000F1DA7">
        <w:rPr>
          <w:rFonts w:ascii="Calibri" w:hAnsi="Calibri"/>
          <w:lang w:eastAsia="en-AU"/>
        </w:rPr>
        <w:t xml:space="preserve"> (Nashville, Tennessee, USA)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The Cherry Lane Theatre</w:t>
      </w:r>
      <w:r w:rsidRPr="000F1DA7">
        <w:rPr>
          <w:rFonts w:ascii="Calibri" w:hAnsi="Calibri"/>
          <w:lang w:eastAsia="en-AU"/>
        </w:rPr>
        <w:t xml:space="preserve"> (New York, New York, USA)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The English Theatre of Rome</w:t>
      </w:r>
      <w:r w:rsidRPr="000F1DA7">
        <w:rPr>
          <w:rFonts w:ascii="Calibri" w:hAnsi="Calibri"/>
          <w:lang w:eastAsia="en-AU"/>
        </w:rPr>
        <w:t xml:space="preserve"> (Rome, Italy)</w:t>
      </w:r>
      <w:r w:rsidRPr="0017301A">
        <w:rPr>
          <w:rFonts w:ascii="Calibri" w:hAnsi="Calibri"/>
          <w:lang w:eastAsia="en-AU"/>
        </w:rPr>
        <w:br/>
      </w:r>
      <w:r w:rsidRPr="000F1DA7">
        <w:rPr>
          <w:rFonts w:ascii="Calibri" w:hAnsi="Calibri"/>
          <w:b/>
          <w:lang w:eastAsia="en-AU"/>
        </w:rPr>
        <w:t>Theatre Pro Rata</w:t>
      </w:r>
      <w:r w:rsidRPr="000F1DA7">
        <w:rPr>
          <w:rFonts w:ascii="Calibri" w:hAnsi="Calibri"/>
          <w:lang w:eastAsia="en-AU"/>
        </w:rPr>
        <w:t xml:space="preserve"> (Minneapolis, Minnesota, USA)</w:t>
      </w:r>
    </w:p>
    <w:sectPr w:rsidR="00C04ECF" w:rsidRPr="000F1DA7" w:rsidSect="00405A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1A51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2CE65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134C0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F6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A694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6683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A671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D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D48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741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27"/>
    <w:rsid w:val="000379DD"/>
    <w:rsid w:val="000F1DA7"/>
    <w:rsid w:val="000F3303"/>
    <w:rsid w:val="001000EB"/>
    <w:rsid w:val="001016DE"/>
    <w:rsid w:val="00113929"/>
    <w:rsid w:val="00142D07"/>
    <w:rsid w:val="00165B2D"/>
    <w:rsid w:val="0017301A"/>
    <w:rsid w:val="001C1527"/>
    <w:rsid w:val="001F164C"/>
    <w:rsid w:val="00206755"/>
    <w:rsid w:val="00227CED"/>
    <w:rsid w:val="00241967"/>
    <w:rsid w:val="00243704"/>
    <w:rsid w:val="002C23CE"/>
    <w:rsid w:val="002E2C44"/>
    <w:rsid w:val="003321D9"/>
    <w:rsid w:val="00337BD0"/>
    <w:rsid w:val="00372F0D"/>
    <w:rsid w:val="003F6CC4"/>
    <w:rsid w:val="003F78DC"/>
    <w:rsid w:val="00405AFC"/>
    <w:rsid w:val="004468AE"/>
    <w:rsid w:val="004F745B"/>
    <w:rsid w:val="00624B98"/>
    <w:rsid w:val="00627AB3"/>
    <w:rsid w:val="006522FB"/>
    <w:rsid w:val="006E73E1"/>
    <w:rsid w:val="0071110D"/>
    <w:rsid w:val="007220E3"/>
    <w:rsid w:val="00825D6A"/>
    <w:rsid w:val="00850036"/>
    <w:rsid w:val="00887939"/>
    <w:rsid w:val="008A2A7C"/>
    <w:rsid w:val="00911351"/>
    <w:rsid w:val="00A01510"/>
    <w:rsid w:val="00A12FD4"/>
    <w:rsid w:val="00A73F82"/>
    <w:rsid w:val="00A90140"/>
    <w:rsid w:val="00AD6589"/>
    <w:rsid w:val="00AE48D7"/>
    <w:rsid w:val="00AF3875"/>
    <w:rsid w:val="00B06A6C"/>
    <w:rsid w:val="00B150F9"/>
    <w:rsid w:val="00B73E8B"/>
    <w:rsid w:val="00B750F7"/>
    <w:rsid w:val="00BF6D64"/>
    <w:rsid w:val="00C04ECF"/>
    <w:rsid w:val="00C16E88"/>
    <w:rsid w:val="00C91313"/>
    <w:rsid w:val="00D136B4"/>
    <w:rsid w:val="00DD4312"/>
    <w:rsid w:val="00E3638C"/>
    <w:rsid w:val="00E60BFD"/>
    <w:rsid w:val="00E74435"/>
    <w:rsid w:val="00E91BD9"/>
    <w:rsid w:val="00F372A1"/>
    <w:rsid w:val="00F45E57"/>
    <w:rsid w:val="00F92CF0"/>
    <w:rsid w:val="00F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B822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527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1527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527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1527"/>
    <w:rPr>
      <w:rFonts w:ascii="Calibri" w:eastAsia="MS ????" w:hAnsi="Calibri" w:cs="Times New Roman"/>
      <w:b/>
      <w:bCs/>
      <w:color w:val="4F81BD"/>
      <w:sz w:val="26"/>
      <w:szCs w:val="26"/>
    </w:rPr>
  </w:style>
  <w:style w:type="paragraph" w:customStyle="1" w:styleId="h">
    <w:name w:val="h"/>
    <w:basedOn w:val="Normal"/>
    <w:uiPriority w:val="99"/>
    <w:rsid w:val="001C1527"/>
  </w:style>
  <w:style w:type="paragraph" w:styleId="ListParagraph">
    <w:name w:val="List Paragraph"/>
    <w:basedOn w:val="Normal"/>
    <w:uiPriority w:val="99"/>
    <w:qFormat/>
    <w:rsid w:val="001C1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C15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527"/>
    <w:rPr>
      <w:rFonts w:ascii="Lucida Grande" w:hAnsi="Lucida Grande" w:cs="Times New Roman"/>
      <w:sz w:val="18"/>
      <w:szCs w:val="18"/>
    </w:rPr>
  </w:style>
  <w:style w:type="character" w:styleId="IntenseEmphasis">
    <w:name w:val="Intense Emphasis"/>
    <w:basedOn w:val="DefaultParagraphFont"/>
    <w:uiPriority w:val="99"/>
    <w:qFormat/>
    <w:rsid w:val="001C1527"/>
    <w:rPr>
      <w:rFonts w:cs="Times New Roman"/>
      <w:b/>
      <w:bCs/>
      <w:i/>
      <w:iCs/>
      <w:color w:val="4F81BD"/>
    </w:rPr>
  </w:style>
  <w:style w:type="paragraph" w:customStyle="1" w:styleId="n">
    <w:name w:val="n"/>
    <w:basedOn w:val="Normal"/>
    <w:uiPriority w:val="99"/>
    <w:rsid w:val="001C1527"/>
  </w:style>
  <w:style w:type="character" w:styleId="Hyperlink">
    <w:name w:val="Hyperlink"/>
    <w:basedOn w:val="DefaultParagraphFont"/>
    <w:uiPriority w:val="99"/>
    <w:rsid w:val="0020675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321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20E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20E3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DD4312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rsid w:val="00B750F7"/>
    <w:rPr>
      <w:rFonts w:cs="Times New Roman"/>
      <w:color w:val="800080"/>
      <w:u w:val="single"/>
    </w:rPr>
  </w:style>
  <w:style w:type="character" w:customStyle="1" w:styleId="null">
    <w:name w:val="null"/>
    <w:basedOn w:val="DefaultParagraphFont"/>
    <w:uiPriority w:val="99"/>
    <w:rsid w:val="00E3638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womenplaywrights.org/award" TargetMode="External"/><Relationship Id="rId8" Type="http://schemas.openxmlformats.org/officeDocument/2006/relationships/hyperlink" Target="mailto:awards@womenplaywright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Macintosh Word</Application>
  <DocSecurity>0</DocSecurity>
  <Lines>27</Lines>
  <Paragraphs>7</Paragraphs>
  <ScaleCrop>false</ScaleCrop>
  <Company>Charles Sturt University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 September 2013</dc:title>
  <dc:subject/>
  <dc:creator>Staff User</dc:creator>
  <cp:keywords/>
  <dc:description/>
  <cp:lastModifiedBy>Margaret McSeveney</cp:lastModifiedBy>
  <cp:revision>5</cp:revision>
  <dcterms:created xsi:type="dcterms:W3CDTF">2013-09-18T17:16:00Z</dcterms:created>
  <dcterms:modified xsi:type="dcterms:W3CDTF">2013-10-01T09:15:00Z</dcterms:modified>
</cp:coreProperties>
</file>